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BA" w:rsidRDefault="002E5289">
      <w:pPr>
        <w:spacing w:line="360" w:lineRule="exact"/>
        <w:rPr>
          <w:rFonts w:ascii="仿宋" w:eastAsia="仿宋" w:hAnsi="仿宋" w:cs="仿宋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111111"/>
          <w:sz w:val="28"/>
          <w:szCs w:val="28"/>
          <w:shd w:val="clear" w:color="auto" w:fill="FFFFFF"/>
        </w:rPr>
        <w:t>附件</w:t>
      </w:r>
      <w:r w:rsidR="00AA08E0">
        <w:rPr>
          <w:rFonts w:ascii="仿宋" w:eastAsia="仿宋" w:hAnsi="仿宋" w:cs="仿宋" w:hint="eastAsia"/>
          <w:b/>
          <w:bCs/>
          <w:color w:val="111111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bCs/>
          <w:color w:val="111111"/>
          <w:sz w:val="28"/>
          <w:szCs w:val="28"/>
          <w:shd w:val="clear" w:color="auto" w:fill="FFFFFF"/>
        </w:rPr>
        <w:t>：</w:t>
      </w:r>
    </w:p>
    <w:p w:rsidR="005A3EBA" w:rsidRDefault="002E5289">
      <w:pPr>
        <w:pStyle w:val="a5"/>
        <w:widowControl/>
        <w:shd w:val="clear" w:color="auto" w:fill="FFFFFF"/>
        <w:spacing w:beforeAutospacing="0" w:afterAutospacing="0" w:line="420" w:lineRule="atLeast"/>
        <w:jc w:val="center"/>
        <w:rPr>
          <w:rFonts w:ascii="仿宋" w:eastAsia="仿宋" w:hAnsi="仿宋" w:cs="仿宋"/>
          <w:b/>
          <w:bCs/>
          <w:color w:val="111111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111111"/>
          <w:kern w:val="2"/>
          <w:sz w:val="32"/>
          <w:szCs w:val="32"/>
          <w:shd w:val="clear" w:color="auto" w:fill="FFFFFF"/>
        </w:rPr>
        <w:t>全国QC小组故事演讲比赛评分细则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5A3EBA">
        <w:trPr>
          <w:trHeight w:val="740"/>
          <w:jc w:val="center"/>
        </w:trPr>
        <w:tc>
          <w:tcPr>
            <w:tcW w:w="1625" w:type="dxa"/>
            <w:vAlign w:val="center"/>
          </w:tcPr>
          <w:p w:rsidR="005A3EBA" w:rsidRDefault="002E5289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评分项目</w:t>
            </w: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评分要点</w:t>
            </w:r>
          </w:p>
        </w:tc>
      </w:tr>
      <w:tr w:rsidR="005A3EBA">
        <w:trPr>
          <w:trHeight w:val="1040"/>
          <w:jc w:val="center"/>
        </w:trPr>
        <w:tc>
          <w:tcPr>
            <w:tcW w:w="1625" w:type="dxa"/>
            <w:vMerge w:val="restart"/>
            <w:vAlign w:val="center"/>
          </w:tcPr>
          <w:p w:rsidR="005A3EBA" w:rsidRDefault="002E5289">
            <w:pPr>
              <w:pStyle w:val="a5"/>
              <w:overflowPunct w:val="0"/>
              <w:spacing w:beforeAutospacing="0" w:afterAutospacing="0" w:line="42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演讲内容</w:t>
            </w:r>
          </w:p>
          <w:p w:rsidR="005A3EBA" w:rsidRDefault="002E5289">
            <w:pPr>
              <w:pStyle w:val="a5"/>
              <w:overflowPunct w:val="0"/>
              <w:spacing w:beforeAutospacing="0" w:afterAutospacing="0" w:line="42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（50分）</w:t>
            </w: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1.紧扣主题：反映企业和小组成员开展QC小组活动情况、取得的成效、收获、启发；分享质量改进心得和感悟，内容真实具体；（20分）</w:t>
            </w:r>
          </w:p>
        </w:tc>
      </w:tr>
      <w:tr w:rsidR="005A3EBA">
        <w:trPr>
          <w:trHeight w:val="995"/>
          <w:jc w:val="center"/>
        </w:trPr>
        <w:tc>
          <w:tcPr>
            <w:tcW w:w="1625" w:type="dxa"/>
            <w:vMerge/>
            <w:vAlign w:val="center"/>
          </w:tcPr>
          <w:p w:rsidR="005A3EBA" w:rsidRDefault="005A3EBA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2.故事内容：故事性强，观点正能量，实例生动，引发共鸣；反映客观事实，具有普遍意义，体现质量时代精神；(20分)</w:t>
            </w:r>
          </w:p>
        </w:tc>
      </w:tr>
      <w:tr w:rsidR="005A3EBA">
        <w:trPr>
          <w:trHeight w:val="650"/>
          <w:jc w:val="center"/>
        </w:trPr>
        <w:tc>
          <w:tcPr>
            <w:tcW w:w="1625" w:type="dxa"/>
            <w:vMerge/>
            <w:vAlign w:val="center"/>
          </w:tcPr>
          <w:p w:rsidR="005A3EBA" w:rsidRDefault="005A3EBA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3.结构：逻辑清晰、构思巧妙，引人入胜。（10分）</w:t>
            </w:r>
          </w:p>
        </w:tc>
      </w:tr>
      <w:tr w:rsidR="005A3EBA">
        <w:trPr>
          <w:trHeight w:val="685"/>
          <w:jc w:val="center"/>
        </w:trPr>
        <w:tc>
          <w:tcPr>
            <w:tcW w:w="1625" w:type="dxa"/>
            <w:vMerge w:val="restart"/>
            <w:vAlign w:val="center"/>
          </w:tcPr>
          <w:p w:rsidR="005A3EBA" w:rsidRDefault="002E5289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演讲技巧</w:t>
            </w:r>
          </w:p>
          <w:p w:rsidR="005A3EBA" w:rsidRDefault="002E5289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（40分）</w:t>
            </w:r>
          </w:p>
        </w:tc>
        <w:tc>
          <w:tcPr>
            <w:tcW w:w="7535" w:type="dxa"/>
            <w:vAlign w:val="center"/>
          </w:tcPr>
          <w:p w:rsidR="005A3EBA" w:rsidRDefault="002E5289">
            <w:pPr>
              <w:pStyle w:val="11"/>
              <w:spacing w:line="420" w:lineRule="exact"/>
              <w:ind w:left="-99" w:firstLineChars="50" w:firstLine="120"/>
              <w:rPr>
                <w:rFonts w:ascii="仿宋_GB2312" w:eastAsia="仿宋_GB2312" w:cs="仿宋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 w:rsidR="005A3EBA">
        <w:trPr>
          <w:trHeight w:val="1108"/>
          <w:jc w:val="center"/>
        </w:trPr>
        <w:tc>
          <w:tcPr>
            <w:tcW w:w="1625" w:type="dxa"/>
            <w:vMerge/>
            <w:vAlign w:val="center"/>
          </w:tcPr>
          <w:p w:rsidR="005A3EBA" w:rsidRDefault="005A3EBA">
            <w:pPr>
              <w:overflowPunct w:val="0"/>
              <w:spacing w:line="420" w:lineRule="exact"/>
              <w:ind w:leftChars="67" w:left="261" w:hangingChars="50" w:hanging="12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2.语言表达：脱稿演讲，熟练、准确、流畅、自然；语气、语调、音量、节奏符合演讲过程中思想感情的起伏变化；（10分）</w:t>
            </w:r>
          </w:p>
        </w:tc>
      </w:tr>
      <w:tr w:rsidR="005A3EBA">
        <w:trPr>
          <w:trHeight w:val="818"/>
          <w:jc w:val="center"/>
        </w:trPr>
        <w:tc>
          <w:tcPr>
            <w:tcW w:w="1625" w:type="dxa"/>
            <w:vMerge/>
            <w:vAlign w:val="center"/>
          </w:tcPr>
          <w:p w:rsidR="005A3EBA" w:rsidRDefault="005A3EBA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3.表达形式准确，非舞台剧、朗诵、小品等；（10分）</w:t>
            </w:r>
          </w:p>
        </w:tc>
      </w:tr>
      <w:tr w:rsidR="005A3EBA">
        <w:trPr>
          <w:trHeight w:val="980"/>
          <w:jc w:val="center"/>
        </w:trPr>
        <w:tc>
          <w:tcPr>
            <w:tcW w:w="1625" w:type="dxa"/>
            <w:vMerge/>
            <w:vAlign w:val="center"/>
          </w:tcPr>
          <w:p w:rsidR="005A3EBA" w:rsidRDefault="005A3EBA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4.感染力：演讲具有较强的吸引力和号召力，能较好地与听众感情融合在一起，互动效果良好。（10分）</w:t>
            </w:r>
          </w:p>
        </w:tc>
      </w:tr>
      <w:tr w:rsidR="005A3EBA">
        <w:trPr>
          <w:trHeight w:val="995"/>
          <w:jc w:val="center"/>
        </w:trPr>
        <w:tc>
          <w:tcPr>
            <w:tcW w:w="1625" w:type="dxa"/>
            <w:vAlign w:val="center"/>
          </w:tcPr>
          <w:p w:rsidR="005A3EBA" w:rsidRDefault="002E5289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形象风度</w:t>
            </w:r>
          </w:p>
          <w:p w:rsidR="005A3EBA" w:rsidRDefault="002E5289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（5分）</w:t>
            </w: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1.着装整洁、端庄、大方，举止自然得体，有风度。（5分）</w:t>
            </w:r>
          </w:p>
        </w:tc>
      </w:tr>
      <w:tr w:rsidR="005A3EBA">
        <w:trPr>
          <w:trHeight w:val="990"/>
          <w:jc w:val="center"/>
        </w:trPr>
        <w:tc>
          <w:tcPr>
            <w:tcW w:w="1625" w:type="dxa"/>
            <w:vAlign w:val="center"/>
          </w:tcPr>
          <w:p w:rsidR="005A3EBA" w:rsidRDefault="002E5289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时   间</w:t>
            </w:r>
          </w:p>
          <w:p w:rsidR="005A3EBA" w:rsidRDefault="002E5289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（5分）</w:t>
            </w:r>
          </w:p>
        </w:tc>
        <w:tc>
          <w:tcPr>
            <w:tcW w:w="7535" w:type="dxa"/>
            <w:vAlign w:val="center"/>
          </w:tcPr>
          <w:p w:rsidR="005A3EBA" w:rsidRDefault="002E5289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1.时间控制：演讲时间控制在5-8分钟之内，超时扣分。（5分）</w:t>
            </w:r>
          </w:p>
        </w:tc>
      </w:tr>
    </w:tbl>
    <w:p w:rsidR="005A3EBA" w:rsidRDefault="005A3EBA">
      <w:pPr>
        <w:spacing w:line="360" w:lineRule="exact"/>
        <w:rPr>
          <w:rFonts w:ascii="仿宋" w:eastAsia="仿宋" w:hAnsi="仿宋" w:cs="仿宋" w:hint="eastAsia"/>
          <w:sz w:val="24"/>
          <w:szCs w:val="32"/>
        </w:rPr>
      </w:pPr>
      <w:bookmarkStart w:id="0" w:name="_GoBack"/>
      <w:bookmarkEnd w:id="0"/>
    </w:p>
    <w:sectPr w:rsidR="005A3EBA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54" w:rsidRDefault="00563554">
      <w:r>
        <w:separator/>
      </w:r>
    </w:p>
  </w:endnote>
  <w:endnote w:type="continuationSeparator" w:id="0">
    <w:p w:rsidR="00563554" w:rsidRDefault="0056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54" w:rsidRDefault="00563554">
      <w:r>
        <w:separator/>
      </w:r>
    </w:p>
  </w:footnote>
  <w:footnote w:type="continuationSeparator" w:id="0">
    <w:p w:rsidR="00563554" w:rsidRDefault="0056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EBA"/>
    <w:rsid w:val="002E5289"/>
    <w:rsid w:val="00563554"/>
    <w:rsid w:val="005A3EBA"/>
    <w:rsid w:val="00AA08E0"/>
    <w:rsid w:val="00EB1F2F"/>
    <w:rsid w:val="11972061"/>
    <w:rsid w:val="15000D39"/>
    <w:rsid w:val="32241D24"/>
    <w:rsid w:val="3EC836AC"/>
    <w:rsid w:val="40CB25E4"/>
    <w:rsid w:val="460428AF"/>
    <w:rsid w:val="5B7D30B9"/>
    <w:rsid w:val="6C7907FC"/>
    <w:rsid w:val="70686DA9"/>
    <w:rsid w:val="7A462899"/>
    <w:rsid w:val="7B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0A1A9"/>
  <w15:docId w15:val="{64C08359-CF55-49DA-ACE6-D458A50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1">
    <w:name w:val="列出段落11"/>
    <w:basedOn w:val="a"/>
    <w:qFormat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Ningxin Guan</cp:lastModifiedBy>
  <cp:revision>3</cp:revision>
  <dcterms:created xsi:type="dcterms:W3CDTF">2014-10-29T12:08:00Z</dcterms:created>
  <dcterms:modified xsi:type="dcterms:W3CDTF">2019-04-14T15:23:00Z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