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8B" w:rsidRPr="00B8108B" w:rsidRDefault="00B8108B" w:rsidP="00B8108B">
      <w:pPr>
        <w:spacing w:line="400" w:lineRule="exact"/>
        <w:ind w:right="480"/>
        <w:rPr>
          <w:rFonts w:ascii="仿宋_GB2312" w:eastAsia="仿宋_GB2312" w:hAnsi="宋体" w:cs="宋体"/>
          <w:b/>
          <w:bCs/>
          <w:kern w:val="0"/>
          <w:sz w:val="28"/>
          <w:szCs w:val="24"/>
        </w:rPr>
      </w:pPr>
      <w:r w:rsidRPr="00B8108B">
        <w:rPr>
          <w:rFonts w:ascii="仿宋_GB2312" w:eastAsia="仿宋_GB2312" w:hAnsi="宋体" w:cs="宋体" w:hint="eastAsia"/>
          <w:b/>
          <w:bCs/>
          <w:kern w:val="0"/>
          <w:sz w:val="28"/>
          <w:szCs w:val="24"/>
        </w:rPr>
        <w:t>附件1：</w:t>
      </w:r>
    </w:p>
    <w:p w:rsidR="00B8108B" w:rsidRPr="00B8108B" w:rsidRDefault="00B8108B" w:rsidP="00B8108B">
      <w:pPr>
        <w:overflowPunct w:val="0"/>
        <w:spacing w:line="640" w:lineRule="exact"/>
        <w:ind w:left="-141"/>
        <w:jc w:val="center"/>
        <w:rPr>
          <w:rFonts w:ascii="仿宋" w:eastAsia="仿宋" w:hAnsi="仿宋" w:cs="方正小标宋简体"/>
          <w:b/>
          <w:sz w:val="32"/>
          <w:szCs w:val="36"/>
        </w:rPr>
      </w:pPr>
      <w:r w:rsidRPr="00B8108B">
        <w:rPr>
          <w:rFonts w:ascii="仿宋" w:eastAsia="仿宋" w:hAnsi="仿宋" w:cs="方正小标宋简体" w:hint="eastAsia"/>
          <w:b/>
          <w:sz w:val="32"/>
          <w:szCs w:val="36"/>
        </w:rPr>
        <w:t>第五届全国品牌故事大赛评分细则</w:t>
      </w:r>
    </w:p>
    <w:p w:rsidR="00B8108B" w:rsidRPr="00B8108B" w:rsidRDefault="00B8108B" w:rsidP="00B8108B">
      <w:pPr>
        <w:numPr>
          <w:ilvl w:val="0"/>
          <w:numId w:val="2"/>
        </w:numPr>
        <w:overflowPunct w:val="0"/>
        <w:spacing w:afterLines="50" w:after="156" w:line="640" w:lineRule="exact"/>
        <w:rPr>
          <w:rFonts w:ascii="仿宋" w:eastAsia="仿宋" w:hAnsi="仿宋" w:cs="黑体"/>
          <w:b/>
          <w:bCs/>
          <w:sz w:val="28"/>
          <w:szCs w:val="32"/>
        </w:rPr>
      </w:pPr>
      <w:r w:rsidRPr="00B8108B">
        <w:rPr>
          <w:rFonts w:ascii="仿宋" w:eastAsia="仿宋" w:hAnsi="仿宋" w:cs="黑体" w:hint="eastAsia"/>
          <w:b/>
          <w:bCs/>
          <w:sz w:val="28"/>
          <w:szCs w:val="32"/>
        </w:rPr>
        <w:t>全国品牌故事演讲比赛评分细则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535"/>
      </w:tblGrid>
      <w:tr w:rsidR="00B8108B" w:rsidRPr="00B8108B" w:rsidTr="00157D57">
        <w:trPr>
          <w:trHeight w:val="349"/>
          <w:jc w:val="center"/>
        </w:trPr>
        <w:tc>
          <w:tcPr>
            <w:tcW w:w="162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b/>
                <w:sz w:val="24"/>
                <w:szCs w:val="24"/>
              </w:rPr>
              <w:t>评分要点</w:t>
            </w:r>
          </w:p>
        </w:tc>
      </w:tr>
      <w:tr w:rsidR="00B8108B" w:rsidRPr="00B8108B" w:rsidTr="00157D57">
        <w:trPr>
          <w:trHeight w:val="693"/>
          <w:jc w:val="center"/>
        </w:trPr>
        <w:tc>
          <w:tcPr>
            <w:tcW w:w="1625" w:type="dxa"/>
            <w:vMerge w:val="restart"/>
            <w:vAlign w:val="center"/>
          </w:tcPr>
          <w:p w:rsidR="00B8108B" w:rsidRPr="00B8108B" w:rsidRDefault="00B8108B" w:rsidP="00B8108B">
            <w:pPr>
              <w:widowControl/>
              <w:overflowPunct w:val="0"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演讲内容</w:t>
            </w:r>
          </w:p>
          <w:p w:rsidR="00B8108B" w:rsidRPr="00B8108B" w:rsidRDefault="00B8108B" w:rsidP="00B8108B">
            <w:pPr>
              <w:widowControl/>
              <w:overflowPunct w:val="0"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（55分）</w:t>
            </w: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1.主题鲜明：反映企业品牌内涵精神、品牌战略和优秀的品牌管理实践，真实具体；（20分）</w:t>
            </w:r>
          </w:p>
        </w:tc>
      </w:tr>
      <w:tr w:rsidR="00B8108B" w:rsidRPr="00B8108B" w:rsidTr="00157D57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2.材料：观点正确、实例生动，反映客观事实，具有普遍意义，体现时代精神；(15分)</w:t>
            </w:r>
          </w:p>
        </w:tc>
      </w:tr>
      <w:tr w:rsidR="00B8108B" w:rsidRPr="00B8108B" w:rsidTr="00157D57">
        <w:trPr>
          <w:trHeight w:val="349"/>
          <w:jc w:val="center"/>
        </w:trPr>
        <w:tc>
          <w:tcPr>
            <w:tcW w:w="162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3.结构：逻辑清晰、构思巧妙，引人入胜；（10分）</w:t>
            </w:r>
          </w:p>
        </w:tc>
      </w:tr>
      <w:tr w:rsidR="00B8108B" w:rsidRPr="00B8108B" w:rsidTr="00157D57">
        <w:trPr>
          <w:trHeight w:val="349"/>
          <w:jc w:val="center"/>
        </w:trPr>
        <w:tc>
          <w:tcPr>
            <w:tcW w:w="162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4.语言：措辞准确、简练流畅。（10分）</w:t>
            </w:r>
          </w:p>
        </w:tc>
      </w:tr>
      <w:tr w:rsidR="00B8108B" w:rsidRPr="00B8108B" w:rsidTr="00157D57">
        <w:trPr>
          <w:trHeight w:val="349"/>
          <w:jc w:val="center"/>
        </w:trPr>
        <w:tc>
          <w:tcPr>
            <w:tcW w:w="1625" w:type="dxa"/>
            <w:vMerge w:val="restart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演讲技巧</w:t>
            </w:r>
          </w:p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widowControl/>
              <w:kinsoku w:val="0"/>
              <w:overflowPunct w:val="0"/>
              <w:spacing w:before="80" w:line="420" w:lineRule="exact"/>
              <w:ind w:leftChars="-47" w:left="-99" w:firstLineChars="50" w:firstLine="120"/>
              <w:jc w:val="lef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1.发音规范：普通话标准，口齿清晰，声音圆润洪亮；（10分）</w:t>
            </w:r>
          </w:p>
        </w:tc>
      </w:tr>
      <w:tr w:rsidR="00B8108B" w:rsidRPr="00B8108B" w:rsidTr="00157D57">
        <w:trPr>
          <w:trHeight w:val="349"/>
          <w:jc w:val="center"/>
        </w:trPr>
        <w:tc>
          <w:tcPr>
            <w:tcW w:w="162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ind w:leftChars="67" w:left="261" w:hangingChars="50" w:hanging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2.语言表达：脱稿演讲，熟练、准确、流畅、自然；（10分）</w:t>
            </w:r>
          </w:p>
        </w:tc>
      </w:tr>
      <w:tr w:rsidR="00B8108B" w:rsidRPr="00B8108B" w:rsidTr="00157D57">
        <w:trPr>
          <w:trHeight w:val="693"/>
          <w:jc w:val="center"/>
        </w:trPr>
        <w:tc>
          <w:tcPr>
            <w:tcW w:w="162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 w:rsidR="00B8108B" w:rsidRPr="00B8108B" w:rsidTr="00157D57">
        <w:trPr>
          <w:trHeight w:val="693"/>
          <w:jc w:val="center"/>
        </w:trPr>
        <w:tc>
          <w:tcPr>
            <w:tcW w:w="162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形象风度</w:t>
            </w:r>
          </w:p>
          <w:p w:rsidR="00B8108B" w:rsidRPr="00B8108B" w:rsidRDefault="00B8108B" w:rsidP="00B8108B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着装整洁、端庄、大方，举止自然得体，有风度。（5分）</w:t>
            </w:r>
          </w:p>
        </w:tc>
      </w:tr>
      <w:tr w:rsidR="00B8108B" w:rsidRPr="00B8108B" w:rsidTr="00157D57">
        <w:trPr>
          <w:trHeight w:val="693"/>
          <w:jc w:val="center"/>
        </w:trPr>
        <w:tc>
          <w:tcPr>
            <w:tcW w:w="1625" w:type="dxa"/>
            <w:vMerge w:val="restart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会场效果</w:t>
            </w:r>
          </w:p>
          <w:p w:rsidR="00B8108B" w:rsidRPr="00B8108B" w:rsidRDefault="00B8108B" w:rsidP="00B8108B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 w:rsidR="00B8108B" w:rsidRPr="00B8108B" w:rsidTr="00157D57">
        <w:trPr>
          <w:trHeight w:val="643"/>
          <w:jc w:val="center"/>
        </w:trPr>
        <w:tc>
          <w:tcPr>
            <w:tcW w:w="162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ind w:left="-141"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2.时间控制：演讲时间控制在5-8分钟之内，超时扣分。（5分）</w:t>
            </w:r>
          </w:p>
        </w:tc>
      </w:tr>
    </w:tbl>
    <w:p w:rsidR="00B8108B" w:rsidRPr="00B8108B" w:rsidRDefault="00B8108B" w:rsidP="00B8108B">
      <w:pPr>
        <w:overflowPunct w:val="0"/>
        <w:spacing w:line="640" w:lineRule="exact"/>
        <w:rPr>
          <w:rFonts w:ascii="黑体" w:eastAsia="黑体" w:hAnsi="黑体" w:cs="黑体"/>
          <w:bCs/>
          <w:szCs w:val="32"/>
        </w:rPr>
      </w:pPr>
    </w:p>
    <w:p w:rsidR="00B8108B" w:rsidRPr="00B8108B" w:rsidRDefault="00B8108B" w:rsidP="00B8108B">
      <w:pPr>
        <w:numPr>
          <w:ilvl w:val="0"/>
          <w:numId w:val="2"/>
        </w:numPr>
        <w:overflowPunct w:val="0"/>
        <w:spacing w:afterLines="50" w:after="156" w:line="640" w:lineRule="exact"/>
        <w:rPr>
          <w:rFonts w:ascii="仿宋" w:eastAsia="仿宋" w:hAnsi="仿宋" w:cs="黑体"/>
          <w:b/>
          <w:bCs/>
          <w:sz w:val="28"/>
          <w:szCs w:val="32"/>
        </w:rPr>
      </w:pPr>
      <w:r w:rsidRPr="00B8108B">
        <w:rPr>
          <w:rFonts w:ascii="仿宋" w:eastAsia="仿宋" w:hAnsi="仿宋" w:cs="黑体" w:hint="eastAsia"/>
          <w:b/>
          <w:bCs/>
          <w:sz w:val="28"/>
          <w:szCs w:val="32"/>
        </w:rPr>
        <w:t>全国品牌故事征文比赛评分细则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04"/>
      </w:tblGrid>
      <w:tr w:rsidR="00B8108B" w:rsidRPr="00B8108B" w:rsidTr="00157D57">
        <w:trPr>
          <w:trHeight w:val="575"/>
          <w:jc w:val="center"/>
        </w:trPr>
        <w:tc>
          <w:tcPr>
            <w:tcW w:w="1205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b/>
                <w:sz w:val="24"/>
                <w:szCs w:val="24"/>
              </w:rPr>
              <w:t>评分要点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 w:val="restart"/>
            <w:vAlign w:val="center"/>
          </w:tcPr>
          <w:p w:rsidR="00B8108B" w:rsidRPr="00B8108B" w:rsidRDefault="00B8108B" w:rsidP="00B8108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内容主题</w:t>
            </w:r>
          </w:p>
          <w:p w:rsidR="00B8108B" w:rsidRPr="00B8108B" w:rsidRDefault="00B8108B" w:rsidP="00B8108B">
            <w:pPr>
              <w:widowControl/>
              <w:overflowPunct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 w:rsidR="00B8108B" w:rsidRPr="00B8108B" w:rsidTr="00157D57">
        <w:trPr>
          <w:trHeight w:val="746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2.观点正确、实例生动，反映客观事实，体现时代精神。(10分)</w:t>
            </w:r>
          </w:p>
        </w:tc>
      </w:tr>
      <w:tr w:rsidR="00B8108B" w:rsidRPr="00B8108B" w:rsidTr="00157D57">
        <w:trPr>
          <w:trHeight w:val="590"/>
          <w:jc w:val="center"/>
        </w:trPr>
        <w:tc>
          <w:tcPr>
            <w:tcW w:w="1205" w:type="dxa"/>
            <w:vMerge w:val="restart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创意性</w:t>
            </w:r>
          </w:p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(25</w:t>
            </w: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widowControl/>
              <w:kinsoku w:val="0"/>
              <w:overflowPunct w:val="0"/>
              <w:spacing w:before="80" w:line="400" w:lineRule="exact"/>
              <w:ind w:leftChars="-47" w:left="-99" w:firstLineChars="50" w:firstLine="120"/>
              <w:jc w:val="lef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</w:t>
            </w:r>
            <w:r w:rsidRPr="00B8108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创意准确表达品牌定位</w:t>
            </w:r>
            <w:r w:rsidRPr="00B8108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；（15分）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2.体现企业创造需求、引导消费、营造市场，促进企业内外交互、实现预期目标的创新性能力。（10分）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 w:val="restart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差异性</w:t>
            </w:r>
          </w:p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(25分)</w:t>
            </w: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1.</w:t>
            </w:r>
            <w:r w:rsidRPr="00B8108B">
              <w:rPr>
                <w:rFonts w:ascii="仿宋" w:eastAsia="仿宋" w:hAnsi="仿宋" w:cs="Times New Roman" w:hint="eastAsia"/>
                <w:sz w:val="24"/>
                <w:szCs w:val="20"/>
              </w:rPr>
              <w:t>受众能够透过文字联想到其品牌形象，包括感觉、经验、评价、品牌定位等</w:t>
            </w: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；(10分)</w:t>
            </w:r>
          </w:p>
        </w:tc>
      </w:tr>
      <w:tr w:rsidR="00B8108B" w:rsidRPr="00B8108B" w:rsidTr="00157D57">
        <w:trPr>
          <w:trHeight w:val="580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Times New Roman" w:hint="eastAsia"/>
                <w:sz w:val="24"/>
                <w:szCs w:val="20"/>
              </w:rPr>
              <w:t>2.描述的品牌自身的特点可以明显与竞争对手区别开来。（15分）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 w:val="restart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完整性</w:t>
            </w:r>
          </w:p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1.材料构思新鲜，章法架构具有独到之处，文采洋溢；（15分）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2.布局严谨、自然、完整。(10分)</w:t>
            </w:r>
          </w:p>
        </w:tc>
      </w:tr>
    </w:tbl>
    <w:p w:rsidR="00B8108B" w:rsidRPr="00B8108B" w:rsidRDefault="00B8108B" w:rsidP="00B8108B">
      <w:pPr>
        <w:overflowPunct w:val="0"/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8108B" w:rsidRPr="00B8108B" w:rsidRDefault="00B8108B" w:rsidP="00B8108B">
      <w:pPr>
        <w:overflowPunct w:val="0"/>
        <w:spacing w:afterLines="50" w:after="156" w:line="640" w:lineRule="exact"/>
        <w:jc w:val="left"/>
        <w:rPr>
          <w:rFonts w:ascii="仿宋" w:eastAsia="仿宋" w:hAnsi="仿宋" w:cs="黑体"/>
          <w:b/>
          <w:bCs/>
          <w:sz w:val="28"/>
          <w:szCs w:val="32"/>
        </w:rPr>
      </w:pPr>
      <w:r w:rsidRPr="00B8108B">
        <w:rPr>
          <w:rFonts w:ascii="仿宋" w:eastAsia="仿宋" w:hAnsi="仿宋" w:cs="黑体" w:hint="eastAsia"/>
          <w:b/>
          <w:bCs/>
          <w:sz w:val="28"/>
          <w:szCs w:val="32"/>
        </w:rPr>
        <w:t>三、品牌故事微电影比赛评分细则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8050"/>
      </w:tblGrid>
      <w:tr w:rsidR="00B8108B" w:rsidRPr="00B8108B" w:rsidTr="00157D57">
        <w:trPr>
          <w:trHeight w:val="575"/>
          <w:jc w:val="center"/>
        </w:trPr>
        <w:tc>
          <w:tcPr>
            <w:tcW w:w="1205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b/>
                <w:sz w:val="24"/>
                <w:szCs w:val="24"/>
              </w:rPr>
              <w:t>评分要点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 w:val="restart"/>
            <w:vAlign w:val="center"/>
          </w:tcPr>
          <w:p w:rsidR="00B8108B" w:rsidRPr="00B8108B" w:rsidRDefault="00B8108B" w:rsidP="00B8108B">
            <w:pPr>
              <w:widowControl/>
              <w:overflowPunct w:val="0"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内容主题</w:t>
            </w:r>
          </w:p>
          <w:p w:rsidR="00B8108B" w:rsidRPr="00B8108B" w:rsidRDefault="00B8108B" w:rsidP="00B8108B">
            <w:pPr>
              <w:widowControl/>
              <w:overflowPunct w:val="0"/>
              <w:spacing w:line="4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1.主题鲜明，反映企业明晰的品牌理念、文化、形象，真实具体；（20分）</w:t>
            </w:r>
          </w:p>
        </w:tc>
      </w:tr>
      <w:tr w:rsidR="00B8108B" w:rsidRPr="00B8108B" w:rsidTr="00157D57">
        <w:trPr>
          <w:trHeight w:val="746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2.观点正确、实例生动，反映客观事实，体现时代精神；(10分)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3.剧情拍摄角度新颖，主题特色鲜明，具有一定的说服力和感染力。(10分)</w:t>
            </w:r>
          </w:p>
        </w:tc>
      </w:tr>
      <w:tr w:rsidR="00B8108B" w:rsidRPr="00B8108B" w:rsidTr="00157D57">
        <w:trPr>
          <w:trHeight w:val="590"/>
          <w:jc w:val="center"/>
        </w:trPr>
        <w:tc>
          <w:tcPr>
            <w:tcW w:w="1205" w:type="dxa"/>
            <w:vMerge w:val="restart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创意性</w:t>
            </w:r>
          </w:p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(20分）</w:t>
            </w: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widowControl/>
              <w:kinsoku w:val="0"/>
              <w:overflowPunct w:val="0"/>
              <w:spacing w:before="80" w:line="420" w:lineRule="exact"/>
              <w:ind w:leftChars="-47" w:left="-99" w:firstLineChars="50" w:firstLine="120"/>
              <w:jc w:val="lef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1.内容不拘一格，独到深刻，能够反映企业差异化的品牌文化、战略等；</w:t>
            </w:r>
          </w:p>
          <w:p w:rsidR="00B8108B" w:rsidRPr="00B8108B" w:rsidRDefault="00B8108B" w:rsidP="00B8108B">
            <w:pPr>
              <w:widowControl/>
              <w:kinsoku w:val="0"/>
              <w:overflowPunct w:val="0"/>
              <w:spacing w:before="80" w:line="420" w:lineRule="exact"/>
              <w:ind w:leftChars="-47" w:left="-99"/>
              <w:jc w:val="left"/>
              <w:textAlignment w:val="baseline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（10分）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2.制作匠心独运，撼动人心。（10分）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 w:val="restart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技术性</w:t>
            </w:r>
          </w:p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(30分)</w:t>
            </w: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1.视觉：画面音质流畅，场景镜头衔接顺畅，布局精心合理；(10分)</w:t>
            </w:r>
          </w:p>
        </w:tc>
      </w:tr>
      <w:tr w:rsidR="00B8108B" w:rsidRPr="00B8108B" w:rsidTr="00157D57">
        <w:trPr>
          <w:trHeight w:val="580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2.剪辑：剧情精炼不冗长，不短缺。字母清晰，与声音搭配得当；(10分)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Merge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3.配乐：能够渲染表现微电影的主题，升华内容，给人以想象空间。(10分)</w:t>
            </w:r>
          </w:p>
        </w:tc>
      </w:tr>
      <w:tr w:rsidR="00B8108B" w:rsidRPr="00B8108B" w:rsidTr="00157D57">
        <w:trPr>
          <w:trHeight w:val="575"/>
          <w:jc w:val="center"/>
        </w:trPr>
        <w:tc>
          <w:tcPr>
            <w:tcW w:w="1205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整体性</w:t>
            </w:r>
          </w:p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vAlign w:val="center"/>
          </w:tcPr>
          <w:p w:rsidR="00B8108B" w:rsidRPr="00B8108B" w:rsidRDefault="00B8108B" w:rsidP="00B8108B">
            <w:pPr>
              <w:overflowPunct w:val="0"/>
              <w:spacing w:line="4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B8108B">
              <w:rPr>
                <w:rFonts w:ascii="仿宋" w:eastAsia="仿宋" w:hAnsi="仿宋" w:cs="仿宋" w:hint="eastAsia"/>
                <w:sz w:val="24"/>
                <w:szCs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 w:rsidR="00B8108B" w:rsidRPr="00B8108B" w:rsidRDefault="00B8108B" w:rsidP="00B8108B">
      <w:pPr>
        <w:rPr>
          <w:rFonts w:ascii="Times New Roman" w:eastAsia="宋体" w:hAnsi="Times New Roman" w:cs="Times New Roman"/>
          <w:szCs w:val="20"/>
        </w:rPr>
      </w:pPr>
    </w:p>
    <w:p w:rsidR="00B8108B" w:rsidRPr="00B8108B" w:rsidRDefault="00B8108B" w:rsidP="00B8108B">
      <w:pPr>
        <w:spacing w:line="400" w:lineRule="exact"/>
        <w:ind w:right="480"/>
        <w:rPr>
          <w:rFonts w:ascii="仿宋_GB2312" w:eastAsia="仿宋_GB2312" w:hAnsi="宋体" w:cs="宋体" w:hint="eastAsia"/>
          <w:b/>
          <w:bCs/>
          <w:kern w:val="0"/>
          <w:sz w:val="28"/>
          <w:szCs w:val="24"/>
        </w:rPr>
      </w:pPr>
    </w:p>
    <w:p w:rsidR="00B8108B" w:rsidRPr="00B8108B" w:rsidRDefault="00B8108B" w:rsidP="00B8108B">
      <w:pPr>
        <w:spacing w:afterLines="50" w:after="156" w:line="640" w:lineRule="exact"/>
        <w:ind w:left="-142"/>
        <w:jc w:val="center"/>
        <w:outlineLvl w:val="0"/>
        <w:rPr>
          <w:rFonts w:ascii="仿宋" w:eastAsia="仿宋" w:hAnsi="仿宋" w:cs="方正小标宋简体"/>
          <w:b/>
          <w:sz w:val="32"/>
          <w:szCs w:val="36"/>
        </w:rPr>
      </w:pPr>
      <w:bookmarkStart w:id="0" w:name="_Toc11258"/>
      <w:bookmarkStart w:id="1" w:name="_Toc15841"/>
      <w:bookmarkStart w:id="2" w:name="_Toc12238"/>
    </w:p>
    <w:p w:rsidR="00B8108B" w:rsidRPr="00B8108B" w:rsidRDefault="00B8108B" w:rsidP="00B8108B">
      <w:pPr>
        <w:spacing w:afterLines="50" w:after="156" w:line="640" w:lineRule="exact"/>
        <w:ind w:left="-142"/>
        <w:jc w:val="center"/>
        <w:outlineLvl w:val="0"/>
        <w:rPr>
          <w:rFonts w:ascii="仿宋" w:eastAsia="仿宋" w:hAnsi="仿宋" w:cs="方正小标宋简体"/>
          <w:b/>
          <w:sz w:val="32"/>
          <w:szCs w:val="36"/>
        </w:rPr>
      </w:pPr>
    </w:p>
    <w:p w:rsidR="00B8108B" w:rsidRPr="00B8108B" w:rsidRDefault="00B8108B" w:rsidP="00B8108B">
      <w:pPr>
        <w:spacing w:afterLines="50" w:after="156" w:line="640" w:lineRule="exact"/>
        <w:ind w:left="-142"/>
        <w:jc w:val="center"/>
        <w:outlineLvl w:val="0"/>
        <w:rPr>
          <w:rFonts w:ascii="仿宋" w:eastAsia="仿宋" w:hAnsi="仿宋" w:cs="方正小标宋简体"/>
          <w:b/>
          <w:sz w:val="32"/>
          <w:szCs w:val="36"/>
        </w:rPr>
      </w:pPr>
    </w:p>
    <w:p w:rsidR="00B8108B" w:rsidRPr="00B8108B" w:rsidRDefault="00B8108B" w:rsidP="00B8108B">
      <w:pPr>
        <w:spacing w:line="400" w:lineRule="exact"/>
        <w:ind w:right="480"/>
        <w:rPr>
          <w:rFonts w:ascii="仿宋_GB2312" w:eastAsia="仿宋_GB2312" w:hAnsi="宋体" w:cs="宋体" w:hint="eastAsia"/>
          <w:b/>
          <w:bCs/>
          <w:kern w:val="0"/>
          <w:sz w:val="28"/>
          <w:szCs w:val="24"/>
        </w:rPr>
      </w:pPr>
      <w:r w:rsidRPr="00B8108B">
        <w:rPr>
          <w:rFonts w:ascii="仿宋_GB2312" w:eastAsia="仿宋_GB2312" w:hAnsi="宋体" w:cs="宋体" w:hint="eastAsia"/>
          <w:b/>
          <w:bCs/>
          <w:kern w:val="0"/>
          <w:sz w:val="28"/>
          <w:szCs w:val="24"/>
        </w:rPr>
        <w:lastRenderedPageBreak/>
        <w:t>附件</w:t>
      </w:r>
      <w:r w:rsidRPr="00B8108B">
        <w:rPr>
          <w:rFonts w:ascii="仿宋_GB2312" w:eastAsia="仿宋_GB2312" w:hAnsi="宋体" w:cs="宋体"/>
          <w:b/>
          <w:bCs/>
          <w:kern w:val="0"/>
          <w:sz w:val="28"/>
          <w:szCs w:val="24"/>
        </w:rPr>
        <w:t>2</w:t>
      </w:r>
      <w:r w:rsidRPr="00B8108B">
        <w:rPr>
          <w:rFonts w:ascii="仿宋_GB2312" w:eastAsia="仿宋_GB2312" w:hAnsi="宋体" w:cs="宋体" w:hint="eastAsia"/>
          <w:b/>
          <w:bCs/>
          <w:kern w:val="0"/>
          <w:sz w:val="28"/>
          <w:szCs w:val="24"/>
        </w:rPr>
        <w:t>：</w:t>
      </w:r>
    </w:p>
    <w:p w:rsidR="00B8108B" w:rsidRPr="00B8108B" w:rsidRDefault="00B8108B" w:rsidP="00B8108B">
      <w:pPr>
        <w:spacing w:afterLines="50" w:after="156" w:line="640" w:lineRule="exact"/>
        <w:ind w:left="-142"/>
        <w:jc w:val="center"/>
        <w:outlineLvl w:val="0"/>
        <w:rPr>
          <w:rFonts w:ascii="仿宋" w:eastAsia="仿宋" w:hAnsi="仿宋" w:cs="方正小标宋简体" w:hint="eastAsia"/>
          <w:b/>
          <w:sz w:val="32"/>
          <w:szCs w:val="36"/>
        </w:rPr>
      </w:pPr>
      <w:r w:rsidRPr="00B8108B">
        <w:rPr>
          <w:rFonts w:ascii="仿宋" w:eastAsia="仿宋" w:hAnsi="仿宋" w:cs="方正小标宋简体" w:hint="eastAsia"/>
          <w:b/>
          <w:sz w:val="32"/>
          <w:szCs w:val="36"/>
        </w:rPr>
        <w:t>第五届全国品牌故事大赛南京赛区</w:t>
      </w:r>
      <w:r w:rsidRPr="00B8108B">
        <w:rPr>
          <w:rFonts w:ascii="仿宋" w:eastAsia="仿宋" w:hAnsi="仿宋" w:cs="方正小标宋简体"/>
          <w:b/>
          <w:sz w:val="32"/>
          <w:szCs w:val="36"/>
        </w:rPr>
        <w:t>比赛</w:t>
      </w:r>
      <w:r w:rsidRPr="00B8108B">
        <w:rPr>
          <w:rFonts w:ascii="仿宋" w:eastAsia="仿宋" w:hAnsi="仿宋" w:cs="方正小标宋简体" w:hint="eastAsia"/>
          <w:b/>
          <w:sz w:val="32"/>
          <w:szCs w:val="36"/>
        </w:rPr>
        <w:t>报名表</w:t>
      </w:r>
      <w:bookmarkEnd w:id="0"/>
      <w:bookmarkEnd w:id="1"/>
      <w:bookmarkEnd w:id="2"/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725"/>
        <w:gridCol w:w="1343"/>
        <w:gridCol w:w="1413"/>
        <w:gridCol w:w="1276"/>
        <w:gridCol w:w="1787"/>
      </w:tblGrid>
      <w:tr w:rsidR="00B8108B" w:rsidRPr="00B8108B" w:rsidTr="00B8108B">
        <w:trPr>
          <w:trHeight w:val="5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作品名称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B8108B">
              <w:rPr>
                <w:rFonts w:ascii="仿宋" w:eastAsia="仿宋" w:hAnsi="仿宋" w:cs="Times New Roman" w:hint="eastAsia"/>
                <w:sz w:val="24"/>
                <w:szCs w:val="21"/>
              </w:rPr>
              <w:t>演讲人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B8108B" w:rsidRPr="00B8108B" w:rsidTr="00B8108B">
        <w:trPr>
          <w:trHeight w:val="5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联系手机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参赛类别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B8108B">
              <w:rPr>
                <w:rFonts w:ascii="仿宋" w:eastAsia="仿宋" w:hAnsi="仿宋" w:cs="Times New Roman" w:hint="eastAsia"/>
                <w:sz w:val="24"/>
                <w:szCs w:val="21"/>
              </w:rPr>
              <w:t>□演讲  □征文 □微电影</w:t>
            </w:r>
          </w:p>
        </w:tc>
      </w:tr>
      <w:tr w:rsidR="00B8108B" w:rsidRPr="00B8108B" w:rsidTr="00B8108B">
        <w:trPr>
          <w:trHeight w:val="587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作品时长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color w:val="808080"/>
                <w:sz w:val="24"/>
                <w:szCs w:val="21"/>
              </w:rPr>
            </w:pPr>
            <w:r w:rsidRPr="00B8108B">
              <w:rPr>
                <w:rFonts w:ascii="仿宋" w:eastAsia="仿宋" w:hAnsi="仿宋" w:cs="Times New Roman" w:hint="eastAsia"/>
                <w:color w:val="808080"/>
                <w:sz w:val="24"/>
                <w:szCs w:val="21"/>
              </w:rPr>
              <w:t xml:space="preserve">（演讲/微电影填）    </w:t>
            </w:r>
          </w:p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color w:val="808080"/>
                <w:sz w:val="24"/>
                <w:szCs w:val="21"/>
              </w:rPr>
            </w:pPr>
            <w:r w:rsidRPr="00B8108B">
              <w:rPr>
                <w:rFonts w:ascii="仿宋" w:eastAsia="仿宋" w:hAnsi="仿宋" w:cs="Times New Roman" w:hint="eastAsia"/>
                <w:color w:val="808080"/>
                <w:sz w:val="24"/>
                <w:szCs w:val="21"/>
              </w:rPr>
              <w:t>（分钟）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故事篇幅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color w:val="808080"/>
                <w:sz w:val="24"/>
                <w:szCs w:val="21"/>
              </w:rPr>
            </w:pPr>
            <w:r w:rsidRPr="00B8108B">
              <w:rPr>
                <w:rFonts w:ascii="仿宋" w:eastAsia="仿宋" w:hAnsi="仿宋" w:cs="Times New Roman" w:hint="eastAsia"/>
                <w:color w:val="808080"/>
                <w:sz w:val="24"/>
                <w:szCs w:val="21"/>
              </w:rPr>
              <w:t>（征文比赛填）（字）</w:t>
            </w:r>
          </w:p>
        </w:tc>
      </w:tr>
      <w:tr w:rsidR="00B8108B" w:rsidRPr="00B8108B" w:rsidTr="00B8108B">
        <w:trPr>
          <w:trHeight w:val="5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主创者姓名</w:t>
            </w:r>
          </w:p>
        </w:tc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B8108B">
              <w:rPr>
                <w:rFonts w:ascii="仿宋" w:eastAsia="仿宋" w:hAnsi="仿宋" w:cs="Times New Roman" w:hint="eastAsia"/>
                <w:color w:val="808080"/>
                <w:sz w:val="24"/>
                <w:szCs w:val="21"/>
              </w:rPr>
              <w:t>（团体参赛填团体名称）</w:t>
            </w:r>
          </w:p>
        </w:tc>
      </w:tr>
      <w:tr w:rsidR="00B8108B" w:rsidRPr="00B8108B" w:rsidTr="00B8108B">
        <w:trPr>
          <w:trHeight w:val="5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联系人姓名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详细地址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</w:p>
        </w:tc>
      </w:tr>
      <w:tr w:rsidR="00B8108B" w:rsidRPr="00B8108B" w:rsidTr="00B8108B">
        <w:trPr>
          <w:trHeight w:val="5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工作单位</w:t>
            </w:r>
          </w:p>
        </w:tc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职 务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</w:p>
        </w:tc>
      </w:tr>
      <w:tr w:rsidR="00B8108B" w:rsidRPr="00B8108B" w:rsidTr="00B8108B">
        <w:trPr>
          <w:trHeight w:val="52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电子邮箱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jc w:val="center"/>
              <w:rPr>
                <w:rFonts w:ascii="仿宋" w:eastAsia="仿宋" w:hAnsi="仿宋" w:cs="宋体"/>
                <w:sz w:val="24"/>
                <w:szCs w:val="21"/>
              </w:rPr>
            </w:pPr>
          </w:p>
        </w:tc>
      </w:tr>
      <w:tr w:rsidR="00B8108B" w:rsidRPr="00B8108B" w:rsidTr="00B8108B">
        <w:trPr>
          <w:trHeight w:val="446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Times New Roman"/>
                <w:color w:val="808080"/>
                <w:sz w:val="24"/>
                <w:szCs w:val="24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4"/>
              </w:rPr>
              <w:t>参赛作品内容概要：</w:t>
            </w:r>
            <w:r w:rsidRPr="00B8108B">
              <w:rPr>
                <w:rFonts w:ascii="仿宋" w:eastAsia="仿宋" w:hAnsi="仿宋" w:cs="Times New Roman" w:hint="eastAsia"/>
                <w:color w:val="808080"/>
                <w:sz w:val="24"/>
                <w:szCs w:val="24"/>
              </w:rPr>
              <w:t>（限300字内）</w:t>
            </w: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B8108B" w:rsidRPr="00B8108B" w:rsidRDefault="00B8108B" w:rsidP="00B8108B">
            <w:pPr>
              <w:spacing w:line="0" w:lineRule="atLeast"/>
              <w:rPr>
                <w:rFonts w:ascii="宋体" w:eastAsia="宋体" w:hAnsi="宋体" w:cs="Times New Roman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4"/>
              </w:rPr>
              <w:t>主创者手写签名（或盖章）:              日期（年/月/日）：</w:t>
            </w:r>
          </w:p>
        </w:tc>
      </w:tr>
      <w:tr w:rsidR="00B8108B" w:rsidRPr="00B8108B" w:rsidTr="00B8108B">
        <w:trPr>
          <w:trHeight w:val="3339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b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b/>
                <w:sz w:val="24"/>
                <w:szCs w:val="21"/>
              </w:rPr>
              <w:t>备 注：</w:t>
            </w: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1.参加演讲、征文、微电影的选手均需填写此表格，若同时参加多种形式的比赛需分别填写；</w:t>
            </w: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2.请勿填写“报名表编号”、“作品编号”；</w:t>
            </w: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b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3.□为勾选项，请在符合的□里划√；</w:t>
            </w:r>
          </w:p>
          <w:p w:rsidR="00B8108B" w:rsidRPr="00B8108B" w:rsidRDefault="00B8108B" w:rsidP="00B8108B">
            <w:pPr>
              <w:spacing w:line="0" w:lineRule="atLeast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4.参赛微电影作品要求：</w:t>
            </w:r>
          </w:p>
          <w:p w:rsidR="00B8108B" w:rsidRPr="00B8108B" w:rsidRDefault="00B8108B" w:rsidP="00B8108B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时长：5—15分钟。</w:t>
            </w:r>
          </w:p>
          <w:p w:rsidR="00B8108B" w:rsidRPr="00B8108B" w:rsidRDefault="00B8108B" w:rsidP="00B8108B">
            <w:pPr>
              <w:numPr>
                <w:ilvl w:val="0"/>
                <w:numId w:val="1"/>
              </w:numPr>
              <w:spacing w:line="0" w:lineRule="atLeast"/>
              <w:rPr>
                <w:rFonts w:ascii="仿宋" w:eastAsia="仿宋" w:hAnsi="仿宋" w:cs="宋体"/>
                <w:sz w:val="24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报送存储介质：数据光盘或U盘形式，也可以全部提供。存储介质上须标明作品名称、时长、推荐申报机构名称及参赛者姓名。</w:t>
            </w:r>
          </w:p>
          <w:p w:rsidR="00B8108B" w:rsidRPr="00B8108B" w:rsidRDefault="00B8108B" w:rsidP="00B8108B">
            <w:pPr>
              <w:numPr>
                <w:ilvl w:val="0"/>
                <w:numId w:val="1"/>
              </w:numPr>
              <w:spacing w:line="0" w:lineRule="atLeast"/>
              <w:rPr>
                <w:rFonts w:ascii="宋体" w:eastAsia="宋体" w:hAnsi="宋体" w:cs="Times New Roman"/>
                <w:szCs w:val="21"/>
              </w:rPr>
            </w:pPr>
            <w:r w:rsidRPr="00B8108B">
              <w:rPr>
                <w:rFonts w:ascii="仿宋" w:eastAsia="仿宋" w:hAnsi="仿宋" w:cs="宋体" w:hint="eastAsia"/>
                <w:sz w:val="24"/>
                <w:szCs w:val="21"/>
              </w:rPr>
              <w:t>格式要求：申报作品格式为 MPEG-2，分辨率480*360以上即可。</w:t>
            </w:r>
          </w:p>
        </w:tc>
      </w:tr>
    </w:tbl>
    <w:p w:rsidR="00157077" w:rsidRPr="00B8108B" w:rsidRDefault="00B8108B" w:rsidP="00B8108B">
      <w:pPr>
        <w:spacing w:line="400" w:lineRule="exact"/>
        <w:ind w:right="-2"/>
        <w:rPr>
          <w:rFonts w:ascii="仿宋_GB2312" w:eastAsia="仿宋_GB2312" w:hAnsi="宋体" w:cs="宋体" w:hint="eastAsia"/>
          <w:b/>
          <w:bCs/>
          <w:kern w:val="0"/>
          <w:sz w:val="28"/>
          <w:szCs w:val="24"/>
        </w:rPr>
      </w:pPr>
      <w:r w:rsidRPr="00B8108B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注</w:t>
      </w:r>
      <w:r w:rsidRPr="00B8108B">
        <w:rPr>
          <w:rFonts w:ascii="仿宋_GB2312" w:eastAsia="仿宋_GB2312" w:hAnsi="宋体" w:cs="宋体"/>
          <w:b/>
          <w:bCs/>
          <w:kern w:val="0"/>
          <w:sz w:val="24"/>
          <w:szCs w:val="24"/>
        </w:rPr>
        <w:t>：</w:t>
      </w:r>
      <w:r w:rsidRPr="00B8108B">
        <w:rPr>
          <w:rFonts w:ascii="仿宋_GB2312" w:eastAsia="仿宋_GB2312" w:hAnsi="宋体" w:cs="宋体"/>
          <w:bCs/>
          <w:kern w:val="0"/>
          <w:sz w:val="24"/>
          <w:szCs w:val="24"/>
        </w:rPr>
        <w:t>此表于</w:t>
      </w:r>
      <w:r w:rsidRPr="00B8108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2017年6月28日</w:t>
      </w:r>
      <w:r w:rsidRPr="00B8108B">
        <w:rPr>
          <w:rFonts w:ascii="仿宋_GB2312" w:eastAsia="仿宋_GB2312" w:hAnsi="宋体" w:cs="宋体"/>
          <w:bCs/>
          <w:kern w:val="0"/>
          <w:sz w:val="24"/>
          <w:szCs w:val="24"/>
        </w:rPr>
        <w:t>前以传真</w:t>
      </w:r>
      <w:r>
        <w:rPr>
          <w:rFonts w:ascii="仿宋_GB2312" w:eastAsia="仿宋_GB2312" w:hAnsi="宋体" w:cs="宋体"/>
          <w:bCs/>
          <w:kern w:val="0"/>
          <w:sz w:val="24"/>
          <w:szCs w:val="24"/>
        </w:rPr>
        <w:t>025-</w:t>
      </w:r>
      <w:r w:rsidRPr="00B8108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87775503或</w:t>
      </w:r>
      <w:r w:rsidRPr="00B8108B">
        <w:rPr>
          <w:rFonts w:ascii="仿宋_GB2312" w:eastAsia="仿宋_GB2312" w:hAnsi="宋体" w:cs="宋体"/>
          <w:bCs/>
          <w:kern w:val="0"/>
          <w:sz w:val="24"/>
          <w:szCs w:val="24"/>
        </w:rPr>
        <w:t>邮件njzhixie@263.net</w:t>
      </w:r>
      <w:r w:rsidRPr="00B8108B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报送</w:t>
      </w:r>
      <w:r w:rsidRPr="00B8108B">
        <w:rPr>
          <w:rFonts w:ascii="仿宋_GB2312" w:eastAsia="仿宋_GB2312" w:hAnsi="宋体" w:cs="宋体"/>
          <w:bCs/>
          <w:kern w:val="0"/>
          <w:sz w:val="24"/>
          <w:szCs w:val="24"/>
        </w:rPr>
        <w:t>。</w:t>
      </w:r>
      <w:bookmarkStart w:id="3" w:name="_GoBack"/>
      <w:bookmarkEnd w:id="3"/>
    </w:p>
    <w:sectPr w:rsidR="00157077" w:rsidRPr="00B8108B" w:rsidSect="00E8529E">
      <w:footerReference w:type="default" r:id="rId5"/>
      <w:pgSz w:w="11906" w:h="16838"/>
      <w:pgMar w:top="1418" w:right="1418" w:bottom="1418" w:left="1418" w:header="851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27" w:rsidRDefault="00B8108B">
    <w:pPr>
      <w:pStyle w:val="a3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Pr="00B8108B">
      <w:rPr>
        <w:noProof/>
        <w:lang w:val="zh-CN"/>
      </w:rPr>
      <w:t>1</w:t>
    </w:r>
    <w:r>
      <w:fldChar w:fldCharType="end"/>
    </w:r>
  </w:p>
  <w:p w:rsidR="00330827" w:rsidRDefault="00B8108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350"/>
    <w:multiLevelType w:val="multilevel"/>
    <w:tmpl w:val="18DA1350"/>
    <w:lvl w:ilvl="0">
      <w:start w:val="1"/>
      <w:numFmt w:val="lowerLetter"/>
      <w:lvlText w:val="%1)"/>
      <w:lvlJc w:val="left"/>
      <w:pPr>
        <w:tabs>
          <w:tab w:val="left" w:pos="690"/>
        </w:tabs>
        <w:ind w:left="690" w:hanging="420"/>
      </w:pPr>
    </w:lvl>
    <w:lvl w:ilvl="1">
      <w:start w:val="1"/>
      <w:numFmt w:val="lowerLetter"/>
      <w:lvlText w:val="%2)"/>
      <w:lvlJc w:val="left"/>
      <w:pPr>
        <w:tabs>
          <w:tab w:val="left" w:pos="1110"/>
        </w:tabs>
        <w:ind w:left="1110" w:hanging="420"/>
      </w:pPr>
    </w:lvl>
    <w:lvl w:ilvl="2">
      <w:start w:val="1"/>
      <w:numFmt w:val="lowerRoman"/>
      <w:lvlText w:val="%3."/>
      <w:lvlJc w:val="right"/>
      <w:pPr>
        <w:tabs>
          <w:tab w:val="left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left" w:pos="1950"/>
        </w:tabs>
        <w:ind w:left="1950" w:hanging="420"/>
      </w:pPr>
    </w:lvl>
    <w:lvl w:ilvl="4">
      <w:start w:val="1"/>
      <w:numFmt w:val="lowerLetter"/>
      <w:lvlText w:val="%5)"/>
      <w:lvlJc w:val="left"/>
      <w:pPr>
        <w:tabs>
          <w:tab w:val="left" w:pos="2370"/>
        </w:tabs>
        <w:ind w:left="2370" w:hanging="420"/>
      </w:pPr>
    </w:lvl>
    <w:lvl w:ilvl="5">
      <w:start w:val="1"/>
      <w:numFmt w:val="lowerRoman"/>
      <w:lvlText w:val="%6."/>
      <w:lvlJc w:val="right"/>
      <w:pPr>
        <w:tabs>
          <w:tab w:val="left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left" w:pos="3210"/>
        </w:tabs>
        <w:ind w:left="3210" w:hanging="420"/>
      </w:pPr>
    </w:lvl>
    <w:lvl w:ilvl="7">
      <w:start w:val="1"/>
      <w:numFmt w:val="lowerLetter"/>
      <w:lvlText w:val="%8)"/>
      <w:lvlJc w:val="left"/>
      <w:pPr>
        <w:tabs>
          <w:tab w:val="left" w:pos="3630"/>
        </w:tabs>
        <w:ind w:left="3630" w:hanging="420"/>
      </w:pPr>
    </w:lvl>
    <w:lvl w:ilvl="8">
      <w:start w:val="1"/>
      <w:numFmt w:val="lowerRoman"/>
      <w:lvlText w:val="%9."/>
      <w:lvlJc w:val="right"/>
      <w:pPr>
        <w:tabs>
          <w:tab w:val="left" w:pos="4050"/>
        </w:tabs>
        <w:ind w:left="4050" w:hanging="420"/>
      </w:pPr>
    </w:lvl>
  </w:abstractNum>
  <w:abstractNum w:abstractNumId="1" w15:restartNumberingAfterBreak="0">
    <w:nsid w:val="56C40D70"/>
    <w:multiLevelType w:val="singleLevel"/>
    <w:tmpl w:val="56C40D7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B"/>
    <w:rsid w:val="00157077"/>
    <w:rsid w:val="00B8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75D37-571A-4C16-8AD8-B23FB744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81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81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Pu</dc:creator>
  <cp:keywords/>
  <dc:description/>
  <cp:lastModifiedBy>Min Pu</cp:lastModifiedBy>
  <cp:revision>1</cp:revision>
  <dcterms:created xsi:type="dcterms:W3CDTF">2017-04-11T05:22:00Z</dcterms:created>
  <dcterms:modified xsi:type="dcterms:W3CDTF">2017-04-11T05:25:00Z</dcterms:modified>
</cp:coreProperties>
</file>